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7E33A" w14:textId="77777777" w:rsidR="00A0764C" w:rsidRPr="00595A38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14:paraId="66E3056E" w14:textId="77777777" w:rsidR="006919BF" w:rsidRDefault="00A0764C" w:rsidP="00A0764C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результатах</w:t>
      </w:r>
      <w:r w:rsidRPr="00595A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4330C0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330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4330C0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33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4F3E6" w14:textId="70040FE7" w:rsidR="00A0764C" w:rsidRDefault="006919BF" w:rsidP="00A0764C">
      <w:pPr>
        <w:suppressAutoHyphens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19BF">
        <w:rPr>
          <w:rFonts w:ascii="Times New Roman" w:hAnsi="Times New Roman" w:cs="Times New Roman"/>
          <w:b/>
          <w:sz w:val="28"/>
          <w:szCs w:val="28"/>
        </w:rPr>
        <w:t>«Управление жилищных отношений администрации Пермского муниципального округа Пермского края»</w:t>
      </w:r>
    </w:p>
    <w:p w14:paraId="6FFC3A23" w14:textId="77777777" w:rsidR="006919BF" w:rsidRPr="00172C09" w:rsidRDefault="006919BF" w:rsidP="00A0764C">
      <w:pPr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FD9180" w14:textId="2E64F0A9" w:rsidR="00A0764C" w:rsidRDefault="00A0764C" w:rsidP="00D83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Метод осуществления контроля</w:t>
      </w:r>
      <w:r w:rsidRPr="007E6A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плановая камеральная </w:t>
      </w:r>
      <w:r w:rsidRPr="00235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проверка.</w:t>
      </w:r>
    </w:p>
    <w:p w14:paraId="2EB5A47A" w14:textId="272D1FFA" w:rsidR="008D004A" w:rsidRDefault="00A0764C" w:rsidP="00D83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Основание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8D004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плана контрольных мероприятий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органа внутреннего 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финансового контроля на 202</w:t>
      </w:r>
      <w:r w:rsidR="00753A2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</w:t>
      </w:r>
      <w:r w:rsidR="008D004A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утвержденного </w:t>
      </w:r>
      <w:r w:rsidR="008D004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начальником Ф</w:t>
      </w:r>
      <w:r w:rsidR="008D004A" w:rsidRPr="00A0764C">
        <w:rPr>
          <w:rFonts w:ascii="Times New Roman" w:eastAsia="Times New Roman" w:hAnsi="Times New Roman" w:cs="Times New Roman"/>
          <w:bCs/>
          <w:sz w:val="28"/>
          <w:szCs w:val="28"/>
        </w:rPr>
        <w:t>инансово-экономического управления администрации Пермского муниципального округа Пермского края</w:t>
      </w:r>
      <w:r w:rsidR="008D004A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D004A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8D004A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</w:t>
      </w:r>
      <w:r w:rsidR="008D004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D004A" w:rsidRPr="00D81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8D00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80B73C" w14:textId="6F0B90B8" w:rsidR="00A0764C" w:rsidRDefault="00A0764C" w:rsidP="00D83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Объект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контроля</w:t>
      </w:r>
      <w:r w:rsidRPr="00745C6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19BF" w:rsidRPr="006919BF">
        <w:rPr>
          <w:rFonts w:ascii="Times New Roman" w:hAnsi="Times New Roman" w:cs="Times New Roman"/>
          <w:sz w:val="28"/>
          <w:szCs w:val="28"/>
        </w:rPr>
        <w:t>Управление жилищных отношений администрации Пермского муниципального округа</w:t>
      </w:r>
      <w:r w:rsidR="006919BF">
        <w:rPr>
          <w:rFonts w:ascii="Times New Roman" w:hAnsi="Times New Roman" w:cs="Times New Roman"/>
          <w:sz w:val="28"/>
          <w:szCs w:val="28"/>
        </w:rPr>
        <w:t xml:space="preserve"> </w:t>
      </w:r>
      <w:r w:rsidRPr="004321DC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14:paraId="5E816B5A" w14:textId="5454C4E5" w:rsidR="00753A20" w:rsidRDefault="00A0764C" w:rsidP="00D833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Тем</w:t>
      </w:r>
      <w:r w:rsidR="00F9187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45C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1848CE6" w14:textId="6113E926" w:rsidR="00753A20" w:rsidRDefault="00753A20" w:rsidP="00D83337">
      <w:pPr>
        <w:pStyle w:val="a4"/>
        <w:ind w:firstLine="851"/>
        <w:rPr>
          <w:rFonts w:eastAsia="Times New Roman"/>
          <w:szCs w:val="28"/>
          <w:u w:val="single"/>
        </w:rPr>
      </w:pPr>
      <w:r>
        <w:rPr>
          <w:szCs w:val="28"/>
        </w:rPr>
        <w:t xml:space="preserve">- </w:t>
      </w:r>
      <w:r w:rsidR="006919BF">
        <w:rPr>
          <w:szCs w:val="28"/>
        </w:rPr>
        <w:t>п</w:t>
      </w:r>
      <w:r w:rsidR="006919BF" w:rsidRPr="006919BF">
        <w:rPr>
          <w:szCs w:val="28"/>
        </w:rPr>
        <w:t>роверка достоверности и полноты отчетности о реализации муниципальной программы «Улучшение жилищных условий граждан Пермского муниципального округа</w:t>
      </w:r>
      <w:r w:rsidR="006919BF">
        <w:rPr>
          <w:szCs w:val="28"/>
        </w:rPr>
        <w:t>».</w:t>
      </w:r>
    </w:p>
    <w:p w14:paraId="0D00F636" w14:textId="3082640B" w:rsidR="00A0764C" w:rsidRDefault="00A0764C" w:rsidP="00D83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Период проведения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7226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53A20">
        <w:rPr>
          <w:rFonts w:ascii="Times New Roman" w:hAnsi="Times New Roman" w:cs="Times New Roman"/>
          <w:sz w:val="28"/>
          <w:szCs w:val="28"/>
        </w:rPr>
        <w:t>18</w:t>
      </w:r>
      <w:r w:rsidRPr="0061563A">
        <w:rPr>
          <w:rFonts w:ascii="Times New Roman" w:hAnsi="Times New Roman" w:cs="Times New Roman"/>
          <w:sz w:val="28"/>
          <w:szCs w:val="28"/>
        </w:rPr>
        <w:t xml:space="preserve"> </w:t>
      </w:r>
      <w:r w:rsidR="00A67257">
        <w:rPr>
          <w:rFonts w:ascii="Times New Roman" w:hAnsi="Times New Roman" w:cs="Times New Roman"/>
          <w:sz w:val="28"/>
          <w:szCs w:val="28"/>
        </w:rPr>
        <w:t>марта</w:t>
      </w:r>
      <w:r w:rsidR="00691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6919BF">
        <w:rPr>
          <w:rFonts w:ascii="Times New Roman" w:hAnsi="Times New Roman" w:cs="Times New Roman"/>
          <w:sz w:val="28"/>
          <w:szCs w:val="28"/>
        </w:rPr>
        <w:t>31 марта</w:t>
      </w:r>
      <w:r w:rsidRPr="0061563A">
        <w:rPr>
          <w:rFonts w:ascii="Times New Roman" w:hAnsi="Times New Roman" w:cs="Times New Roman"/>
          <w:sz w:val="28"/>
          <w:szCs w:val="28"/>
        </w:rPr>
        <w:t xml:space="preserve"> 202</w:t>
      </w:r>
      <w:r w:rsidR="00753A20">
        <w:rPr>
          <w:rFonts w:ascii="Times New Roman" w:hAnsi="Times New Roman" w:cs="Times New Roman"/>
          <w:sz w:val="28"/>
          <w:szCs w:val="28"/>
        </w:rPr>
        <w:t>4</w:t>
      </w:r>
      <w:r w:rsidRPr="006156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22B1D" w14:textId="77777777" w:rsidR="00A0764C" w:rsidRDefault="00A0764C" w:rsidP="00D833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контрольного мероприятия</w:t>
      </w:r>
      <w:r w:rsidRPr="00A9544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:</w:t>
      </w:r>
    </w:p>
    <w:p w14:paraId="7BA55D6D" w14:textId="77777777" w:rsidR="00753A20" w:rsidRDefault="00A0764C" w:rsidP="00D83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ходе контрольного мероприятия выявлены следующие нарушения:</w:t>
      </w:r>
      <w:bookmarkStart w:id="0" w:name="_Hlk170402502"/>
      <w:r w:rsidR="00753A20" w:rsidRPr="00753A20">
        <w:rPr>
          <w:sz w:val="28"/>
          <w:szCs w:val="28"/>
          <w:lang w:eastAsia="x-none"/>
        </w:rPr>
        <w:t xml:space="preserve"> </w:t>
      </w:r>
    </w:p>
    <w:bookmarkEnd w:id="0"/>
    <w:p w14:paraId="36C2CA9E" w14:textId="77777777" w:rsidR="006919BF" w:rsidRPr="006919BF" w:rsidRDefault="006919BF" w:rsidP="00D83337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1. В нарушении требований Порядка от 07 октября 2022 г. № СЭД-2022-299-01-01-</w:t>
      </w:r>
      <w:proofErr w:type="gramStart"/>
      <w:r w:rsidRPr="006919BF">
        <w:rPr>
          <w:rFonts w:ascii="Times New Roman" w:hAnsi="Times New Roman"/>
          <w:sz w:val="28"/>
          <w:szCs w:val="28"/>
        </w:rPr>
        <w:t>05.С</w:t>
      </w:r>
      <w:proofErr w:type="gramEnd"/>
      <w:r w:rsidRPr="006919BF">
        <w:rPr>
          <w:rFonts w:ascii="Times New Roman" w:hAnsi="Times New Roman"/>
          <w:sz w:val="28"/>
          <w:szCs w:val="28"/>
        </w:rPr>
        <w:t xml:space="preserve">-560: </w:t>
      </w:r>
    </w:p>
    <w:p w14:paraId="69E3E903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 xml:space="preserve">-пояснительная записка к годовому отчету о ходе реализации и оценке эффективности Программы не соответствует требованиям, изложенным в пункте 5 раздела V Порядка; </w:t>
      </w:r>
    </w:p>
    <w:p w14:paraId="676EFB38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-неверно отражены плановые значения показателей:</w:t>
      </w:r>
    </w:p>
    <w:p w14:paraId="27A87919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 xml:space="preserve">«Общая площадь расселенного жилого фонда» </w:t>
      </w:r>
    </w:p>
    <w:p w14:paraId="053A8130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«Общая площадь снесенных аварийных домов»</w:t>
      </w:r>
    </w:p>
    <w:p w14:paraId="307ABE65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«Доля многоквартирных домов, в которых собственники помещений выбрали и реализуют один из способов управления многоквартирными домами»;</w:t>
      </w:r>
    </w:p>
    <w:p w14:paraId="6FE6E5C1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 неверно произведен расчет показателя «Доля заключенных договоров социального найма в общем объеме распоряжений о предоставлении жилых помещений, выданных в расчетном периоде, %» к Подпрограмме 3;</w:t>
      </w:r>
    </w:p>
    <w:p w14:paraId="08091EBE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 неверно произведен расчет показателя «Уровень собираемости платы за наем муниципальных жилых помещений от суммы начислений за плановый период, %» к Подпрограмме 3;</w:t>
      </w:r>
    </w:p>
    <w:p w14:paraId="60ED1BCA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 xml:space="preserve">-источники информации, указанные в таблице пункта 3.2. раздела 3 Программы, для расчета фактического значения показателя «Доля многоквартирных домов, в которых собственники помещений выбрали и реализуют один из способов управления многоквартирными домами», Доля молодых семей, улучшивших жилищные условия, от количества молодых </w:t>
      </w:r>
      <w:r w:rsidRPr="006919BF">
        <w:rPr>
          <w:rFonts w:ascii="Times New Roman" w:hAnsi="Times New Roman"/>
          <w:sz w:val="28"/>
          <w:szCs w:val="28"/>
        </w:rPr>
        <w:lastRenderedPageBreak/>
        <w:t>семей - участников подпрограммы», «Доля реализованных мероприятий в сфере жилищных отношений от числа запланированных мероприятий в отчетном периоде» отсутствуют;</w:t>
      </w:r>
    </w:p>
    <w:p w14:paraId="034FFA24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-расчет показателей «Доля молодых семей, улучшивших жилищные условия, от количества молодых семей - участников подпрограммы» и «Доля реализованных мероприятий в сфере жилищных отношений от числа запланированных мероприятий в отчетном периоде» произведен не в соответствии с источниками информации;</w:t>
      </w:r>
    </w:p>
    <w:p w14:paraId="0AC15681" w14:textId="2E3BDDD1" w:rsid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-не проведена оценка эффективности реализации Программы и её подпрограмм.</w:t>
      </w:r>
    </w:p>
    <w:p w14:paraId="2BF0955D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2.</w:t>
      </w:r>
      <w:r w:rsidRPr="006919BF">
        <w:rPr>
          <w:rFonts w:ascii="Times New Roman" w:hAnsi="Times New Roman"/>
          <w:sz w:val="28"/>
          <w:szCs w:val="28"/>
        </w:rPr>
        <w:tab/>
        <w:t>К Программе имеются следующие замечания:</w:t>
      </w:r>
    </w:p>
    <w:p w14:paraId="479ECDED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 xml:space="preserve">- отсутствует описание источников информации и расчет фактического значения показателя «Доля многоквартирных домов, в которых собственники помещений выбрали и реализуют один из способов управления многоквартирными домами, %» к Подпрограмме 2 в таблице пункта 3.2. раздела 3 Программы; </w:t>
      </w:r>
    </w:p>
    <w:p w14:paraId="324EDF54" w14:textId="77777777" w:rsidR="006919BF" w:rsidRPr="006919BF" w:rsidRDefault="006919BF" w:rsidP="006919BF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-наименование показателя «Общая площадь расселенного аварийного жилищного фонда» не соответствует наименованию, отраженному в таблице пункта 3.2. раздела 3 Программы;</w:t>
      </w:r>
    </w:p>
    <w:p w14:paraId="55419EDD" w14:textId="7D9F1E22" w:rsidR="006919BF" w:rsidRPr="00F9187A" w:rsidRDefault="006919BF" w:rsidP="00F9187A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19BF">
        <w:rPr>
          <w:rFonts w:ascii="Times New Roman" w:hAnsi="Times New Roman"/>
          <w:sz w:val="28"/>
          <w:szCs w:val="28"/>
        </w:rPr>
        <w:t>- единицы измерения для показателя «Доля молодых семей, улучшивших жилищные условия, от количества молодых семей - участников подпрограммы, %» к Подпрограмме 1, не соответствуют расчету показателя.</w:t>
      </w:r>
    </w:p>
    <w:p w14:paraId="522CB6C3" w14:textId="27B7E7BA" w:rsidR="006919BF" w:rsidRPr="00F9187A" w:rsidRDefault="006919BF" w:rsidP="006919BF">
      <w:pPr>
        <w:pStyle w:val="a6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9187A">
        <w:rPr>
          <w:rFonts w:ascii="Times New Roman" w:hAnsi="Times New Roman"/>
          <w:sz w:val="28"/>
          <w:szCs w:val="28"/>
        </w:rPr>
        <w:t>Учреждением нарушения устранены в полном объеме.</w:t>
      </w:r>
    </w:p>
    <w:p w14:paraId="122E2723" w14:textId="77777777" w:rsidR="006919BF" w:rsidRPr="00F9187A" w:rsidRDefault="006919BF" w:rsidP="002826C6">
      <w:pPr>
        <w:pStyle w:val="a6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sectPr w:rsidR="006919BF" w:rsidRPr="00F9187A" w:rsidSect="00A076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2EEA"/>
    <w:multiLevelType w:val="hybridMultilevel"/>
    <w:tmpl w:val="BF828548"/>
    <w:lvl w:ilvl="0" w:tplc="940CF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748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CEA"/>
    <w:rsid w:val="0002372F"/>
    <w:rsid w:val="001B0787"/>
    <w:rsid w:val="001C5D11"/>
    <w:rsid w:val="002826C6"/>
    <w:rsid w:val="002E7CEA"/>
    <w:rsid w:val="005E6D06"/>
    <w:rsid w:val="006074F1"/>
    <w:rsid w:val="00626C2C"/>
    <w:rsid w:val="006919BF"/>
    <w:rsid w:val="00753A20"/>
    <w:rsid w:val="008D004A"/>
    <w:rsid w:val="008E0717"/>
    <w:rsid w:val="009458DE"/>
    <w:rsid w:val="00A0764C"/>
    <w:rsid w:val="00A336C4"/>
    <w:rsid w:val="00A67257"/>
    <w:rsid w:val="00C8367C"/>
    <w:rsid w:val="00C8379F"/>
    <w:rsid w:val="00D81CF4"/>
    <w:rsid w:val="00D83337"/>
    <w:rsid w:val="00DD19E3"/>
    <w:rsid w:val="00F9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842A"/>
  <w15:docId w15:val="{C9985AA8-8DE7-49BC-9B9D-40D49B6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64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753A2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753A20"/>
    <w:rPr>
      <w:rFonts w:ascii="Times New Roman" w:eastAsia="Calibri" w:hAnsi="Times New Roman" w:cs="Times New Roman"/>
      <w:kern w:val="0"/>
      <w:sz w:val="28"/>
      <w:szCs w:val="20"/>
      <w:lang w:eastAsia="ar-SA"/>
    </w:rPr>
  </w:style>
  <w:style w:type="paragraph" w:styleId="a6">
    <w:name w:val="No Spacing"/>
    <w:uiPriority w:val="1"/>
    <w:qFormat/>
    <w:rsid w:val="00753A20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feukro-01</dc:creator>
  <cp:keywords/>
  <dc:description/>
  <cp:lastModifiedBy>feukro-01</cp:lastModifiedBy>
  <cp:revision>11</cp:revision>
  <dcterms:created xsi:type="dcterms:W3CDTF">2024-10-09T13:44:00Z</dcterms:created>
  <dcterms:modified xsi:type="dcterms:W3CDTF">2024-10-21T06:35:00Z</dcterms:modified>
</cp:coreProperties>
</file>